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6F" w:rsidRDefault="0064346F" w:rsidP="0064346F">
      <w:pPr>
        <w:pStyle w:val="a4"/>
        <w:jc w:val="center"/>
        <w:rPr>
          <w:rFonts w:ascii="Times New Roman" w:hAnsi="Times New Roman"/>
          <w:sz w:val="24"/>
          <w:szCs w:val="24"/>
        </w:rPr>
      </w:pPr>
      <w:r w:rsidRPr="00D3697E">
        <w:rPr>
          <w:rFonts w:ascii="Times New Roman" w:hAnsi="Times New Roman"/>
          <w:b/>
          <w:bCs/>
          <w:iCs/>
          <w:sz w:val="24"/>
          <w:szCs w:val="24"/>
        </w:rPr>
        <w:t xml:space="preserve">ЗАЯВКА НА УЧАСТИЕ В ОТКРЫТОМ КОНКУРСНОМ ОТБОРЕ </w:t>
      </w:r>
      <w:r w:rsidRPr="00D3697E">
        <w:rPr>
          <w:rFonts w:ascii="Times New Roman" w:hAnsi="Times New Roman"/>
          <w:b/>
          <w:bCs/>
          <w:iCs/>
          <w:sz w:val="24"/>
          <w:szCs w:val="24"/>
        </w:rPr>
        <w:br/>
      </w:r>
      <w:r w:rsidRPr="00A5386A">
        <w:rPr>
          <w:rFonts w:ascii="Times New Roman" w:hAnsi="Times New Roman"/>
          <w:sz w:val="24"/>
          <w:szCs w:val="24"/>
        </w:rPr>
        <w:t xml:space="preserve">кредитных организаций в целях размещения временно свободных денежных средств </w:t>
      </w:r>
    </w:p>
    <w:p w:rsidR="0064346F" w:rsidRPr="00D3697E" w:rsidRDefault="0064346F" w:rsidP="0064346F">
      <w:pPr>
        <w:pStyle w:val="a4"/>
        <w:jc w:val="center"/>
        <w:rPr>
          <w:rFonts w:ascii="Times New Roman" w:hAnsi="Times New Roman"/>
          <w:bCs/>
          <w:iCs/>
          <w:sz w:val="24"/>
          <w:szCs w:val="24"/>
        </w:rPr>
      </w:pPr>
      <w:r w:rsidRPr="00A5386A">
        <w:rPr>
          <w:rFonts w:ascii="Times New Roman" w:hAnsi="Times New Roman"/>
          <w:sz w:val="24"/>
          <w:szCs w:val="24"/>
        </w:rPr>
        <w:t>НМК «Фонд микрокредитования субъектов МСП КБР» во вклады (депозиты)</w:t>
      </w:r>
    </w:p>
    <w:p w:rsidR="0064346F" w:rsidRPr="00D3697E" w:rsidRDefault="0064346F" w:rsidP="0064346F">
      <w:pPr>
        <w:ind w:firstLine="709"/>
        <w:jc w:val="both"/>
        <w:rPr>
          <w:bCs/>
        </w:rPr>
      </w:pPr>
    </w:p>
    <w:p w:rsidR="0064346F" w:rsidRDefault="0064346F" w:rsidP="0064346F">
      <w:pPr>
        <w:pStyle w:val="a4"/>
        <w:jc w:val="both"/>
        <w:rPr>
          <w:rFonts w:ascii="Times New Roman" w:hAnsi="Times New Roman"/>
          <w:sz w:val="24"/>
          <w:szCs w:val="24"/>
        </w:rPr>
      </w:pPr>
      <w:r w:rsidRPr="00D3697E">
        <w:rPr>
          <w:rFonts w:ascii="Times New Roman" w:hAnsi="Times New Roman"/>
          <w:sz w:val="24"/>
          <w:szCs w:val="24"/>
        </w:rPr>
        <w:t xml:space="preserve">1. Изучив Положение о порядке проведения </w:t>
      </w:r>
      <w:r w:rsidRPr="00A5386A">
        <w:rPr>
          <w:rFonts w:ascii="Times New Roman" w:hAnsi="Times New Roman"/>
          <w:sz w:val="24"/>
          <w:szCs w:val="24"/>
        </w:rPr>
        <w:t>открытого конкурсного отбора кредитных организаций в целях размещения временно свободных денежных средств НМК «Фонд микрокредитования</w:t>
      </w:r>
      <w:r>
        <w:rPr>
          <w:rFonts w:ascii="Times New Roman" w:hAnsi="Times New Roman"/>
          <w:sz w:val="24"/>
          <w:szCs w:val="24"/>
        </w:rPr>
        <w:t xml:space="preserve"> </w:t>
      </w:r>
      <w:r w:rsidRPr="00A5386A">
        <w:rPr>
          <w:rFonts w:ascii="Times New Roman" w:hAnsi="Times New Roman"/>
          <w:sz w:val="24"/>
          <w:szCs w:val="24"/>
        </w:rPr>
        <w:t>субъектов МСП КБР» во вклады (депозиты)</w:t>
      </w:r>
      <w:r>
        <w:rPr>
          <w:rFonts w:ascii="Times New Roman" w:hAnsi="Times New Roman"/>
          <w:sz w:val="24"/>
          <w:szCs w:val="24"/>
        </w:rPr>
        <w:t xml:space="preserve"> (далее соответственно – Конкурс, Положение), </w:t>
      </w:r>
    </w:p>
    <w:p w:rsidR="0064346F" w:rsidRPr="00D3697E" w:rsidRDefault="0064346F" w:rsidP="0064346F">
      <w:pPr>
        <w:pStyle w:val="a4"/>
        <w:jc w:val="both"/>
        <w:rPr>
          <w:rFonts w:ascii="Times New Roman" w:hAnsi="Times New Roman"/>
          <w:sz w:val="24"/>
          <w:szCs w:val="24"/>
        </w:rPr>
      </w:pPr>
    </w:p>
    <w:p w:rsidR="0064346F" w:rsidRPr="00D3697E" w:rsidRDefault="0064346F" w:rsidP="0064346F">
      <w:pPr>
        <w:pStyle w:val="Default"/>
        <w:jc w:val="both"/>
        <w:rPr>
          <w:color w:val="auto"/>
        </w:rPr>
      </w:pPr>
      <w:r w:rsidRPr="00D3697E">
        <w:rPr>
          <w:color w:val="auto"/>
        </w:rPr>
        <w:t>_____________________________________________________________________________</w:t>
      </w:r>
    </w:p>
    <w:p w:rsidR="0064346F" w:rsidRPr="00D3697E" w:rsidRDefault="0064346F" w:rsidP="0064346F">
      <w:pPr>
        <w:pStyle w:val="Default"/>
        <w:jc w:val="center"/>
        <w:rPr>
          <w:color w:val="auto"/>
        </w:rPr>
      </w:pPr>
      <w:r w:rsidRPr="00D3697E">
        <w:rPr>
          <w:i/>
          <w:iCs/>
          <w:color w:val="auto"/>
        </w:rPr>
        <w:t>(наименование участника)</w:t>
      </w:r>
    </w:p>
    <w:p w:rsidR="0064346F" w:rsidRPr="00D3697E" w:rsidRDefault="0064346F" w:rsidP="0064346F">
      <w:pPr>
        <w:pStyle w:val="Default"/>
        <w:jc w:val="both"/>
        <w:rPr>
          <w:color w:val="auto"/>
        </w:rPr>
      </w:pPr>
      <w:r w:rsidRPr="00D3697E">
        <w:rPr>
          <w:color w:val="auto"/>
        </w:rPr>
        <w:t xml:space="preserve">в лице_________________________________________________________________________ </w:t>
      </w:r>
    </w:p>
    <w:p w:rsidR="0064346F" w:rsidRPr="00D3697E" w:rsidRDefault="0064346F" w:rsidP="0064346F">
      <w:pPr>
        <w:pStyle w:val="Default"/>
        <w:jc w:val="center"/>
        <w:rPr>
          <w:color w:val="auto"/>
        </w:rPr>
      </w:pPr>
      <w:r w:rsidRPr="00D3697E">
        <w:rPr>
          <w:color w:val="auto"/>
        </w:rPr>
        <w:t>(наименование должности, Ф.И.О. руководителя или уполномоченного лица)</w:t>
      </w:r>
    </w:p>
    <w:p w:rsidR="0064346F" w:rsidRPr="00D3697E" w:rsidRDefault="0064346F" w:rsidP="0064346F">
      <w:pPr>
        <w:pStyle w:val="Default"/>
        <w:jc w:val="both"/>
        <w:rPr>
          <w:color w:val="auto"/>
        </w:rPr>
      </w:pPr>
      <w:r w:rsidRPr="00D3697E">
        <w:rPr>
          <w:color w:val="auto"/>
        </w:rPr>
        <w:t>действующего на основании ____________________________________________________________</w:t>
      </w:r>
    </w:p>
    <w:p w:rsidR="0064346F" w:rsidRPr="00D3697E" w:rsidRDefault="0064346F" w:rsidP="0064346F">
      <w:pPr>
        <w:pStyle w:val="Default"/>
        <w:jc w:val="center"/>
        <w:rPr>
          <w:color w:val="auto"/>
        </w:rPr>
      </w:pPr>
      <w:r w:rsidRPr="00D3697E">
        <w:rPr>
          <w:i/>
          <w:iCs/>
          <w:color w:val="auto"/>
        </w:rPr>
        <w:t xml:space="preserve">                                                          (наименование учредительного документа или доверенности)</w:t>
      </w:r>
    </w:p>
    <w:p w:rsidR="0064346F" w:rsidRPr="00D3697E" w:rsidRDefault="0064346F" w:rsidP="0064346F">
      <w:pPr>
        <w:pStyle w:val="Default"/>
        <w:jc w:val="both"/>
        <w:rPr>
          <w:color w:val="auto"/>
        </w:rPr>
      </w:pPr>
      <w:r w:rsidRPr="00D3697E">
        <w:rPr>
          <w:color w:val="auto"/>
        </w:rPr>
        <w:t xml:space="preserve">Сообщает о </w:t>
      </w:r>
      <w:r>
        <w:rPr>
          <w:color w:val="auto"/>
        </w:rPr>
        <w:t xml:space="preserve">намерении </w:t>
      </w:r>
      <w:r w:rsidRPr="00D3697E">
        <w:rPr>
          <w:color w:val="auto"/>
        </w:rPr>
        <w:t xml:space="preserve">участвовать в </w:t>
      </w:r>
      <w:r>
        <w:rPr>
          <w:color w:val="auto"/>
        </w:rPr>
        <w:t>Конкурсе</w:t>
      </w:r>
      <w:r w:rsidRPr="00D3697E">
        <w:rPr>
          <w:color w:val="auto"/>
        </w:rPr>
        <w:t xml:space="preserve">. </w:t>
      </w:r>
    </w:p>
    <w:p w:rsidR="0064346F" w:rsidRPr="00D3697E" w:rsidRDefault="0064346F" w:rsidP="0064346F">
      <w:pPr>
        <w:pStyle w:val="Default"/>
        <w:jc w:val="both"/>
        <w:rPr>
          <w:color w:val="auto"/>
        </w:rPr>
      </w:pPr>
      <w:r w:rsidRPr="00D3697E">
        <w:rPr>
          <w:color w:val="auto"/>
        </w:rPr>
        <w:t xml:space="preserve">2. Принимая участие в </w:t>
      </w:r>
      <w:r>
        <w:rPr>
          <w:color w:val="auto"/>
        </w:rPr>
        <w:t>Конкурсе</w:t>
      </w:r>
      <w:r w:rsidRPr="00D3697E">
        <w:rPr>
          <w:color w:val="auto"/>
        </w:rPr>
        <w:t xml:space="preserve">, Заявитель дает согласие на заключение договора </w:t>
      </w:r>
      <w:r>
        <w:rPr>
          <w:color w:val="auto"/>
        </w:rPr>
        <w:t xml:space="preserve">банковского вклада </w:t>
      </w:r>
      <w:r w:rsidRPr="00D3697E">
        <w:rPr>
          <w:color w:val="auto"/>
        </w:rPr>
        <w:t>с Фондом</w:t>
      </w:r>
      <w:r>
        <w:rPr>
          <w:color w:val="auto"/>
        </w:rPr>
        <w:t xml:space="preserve"> в случае признания его победителем Конкурса.</w:t>
      </w:r>
      <w:r w:rsidRPr="00D3697E">
        <w:rPr>
          <w:color w:val="auto"/>
        </w:rPr>
        <w:t xml:space="preserve"> </w:t>
      </w:r>
    </w:p>
    <w:p w:rsidR="0064346F" w:rsidRPr="00CE0E6A" w:rsidRDefault="0064346F" w:rsidP="0064346F">
      <w:pPr>
        <w:pStyle w:val="Default"/>
        <w:jc w:val="both"/>
        <w:rPr>
          <w:color w:val="auto"/>
        </w:rPr>
      </w:pPr>
      <w:r>
        <w:rPr>
          <w:color w:val="auto"/>
        </w:rPr>
        <w:t>3</w:t>
      </w:r>
      <w:r w:rsidRPr="00CE0E6A">
        <w:rPr>
          <w:color w:val="auto"/>
        </w:rPr>
        <w:t>. Настоящей заявкой ____________</w:t>
      </w:r>
      <w:r>
        <w:rPr>
          <w:color w:val="auto"/>
        </w:rPr>
        <w:t>_____________________________________________________</w:t>
      </w:r>
    </w:p>
    <w:p w:rsidR="0064346F" w:rsidRPr="00D3697E" w:rsidRDefault="0064346F" w:rsidP="0064346F">
      <w:pPr>
        <w:pStyle w:val="Default"/>
        <w:jc w:val="center"/>
        <w:rPr>
          <w:color w:val="auto"/>
        </w:rPr>
      </w:pPr>
      <w:r w:rsidRPr="00D3697E">
        <w:rPr>
          <w:color w:val="auto"/>
        </w:rPr>
        <w:t>(полное наименование участника)</w:t>
      </w:r>
    </w:p>
    <w:p w:rsidR="0064346F" w:rsidRPr="00D3697E" w:rsidRDefault="0064346F" w:rsidP="0064346F">
      <w:pPr>
        <w:pStyle w:val="Default"/>
        <w:jc w:val="both"/>
        <w:rPr>
          <w:color w:val="auto"/>
        </w:rPr>
      </w:pPr>
      <w:r>
        <w:rPr>
          <w:color w:val="auto"/>
        </w:rPr>
        <w:t>подтверждает</w:t>
      </w:r>
      <w:r w:rsidRPr="00D3697E">
        <w:rPr>
          <w:color w:val="auto"/>
        </w:rPr>
        <w:t xml:space="preserve"> свое соот</w:t>
      </w:r>
      <w:r>
        <w:rPr>
          <w:color w:val="auto"/>
        </w:rPr>
        <w:t xml:space="preserve">ветствие требованиям, установленным пунктом 3.1 Положения: </w:t>
      </w:r>
    </w:p>
    <w:p w:rsidR="0064346F" w:rsidRPr="00530220" w:rsidRDefault="0064346F" w:rsidP="0064346F">
      <w:pPr>
        <w:ind w:firstLine="709"/>
        <w:jc w:val="both"/>
      </w:pPr>
      <w:r w:rsidRPr="00530220">
        <w:t>- наличие у кредитной организации универсальной или базовой лицензии Центрального Банка РФ на осуществление банковских операций;</w:t>
      </w:r>
    </w:p>
    <w:p w:rsidR="0064346F" w:rsidRPr="00530220" w:rsidRDefault="0064346F" w:rsidP="0064346F">
      <w:pPr>
        <w:ind w:firstLine="709"/>
        <w:jc w:val="both"/>
      </w:pPr>
      <w:r w:rsidRPr="00530220">
        <w:t xml:space="preserve">- наличие у кредитной организации собственных средств (капитала) в размере не менее 50 млрд. рублей по данным Центрального Банка РФ, публикуемым на официальном сайте </w:t>
      </w:r>
      <w:hyperlink r:id="rId5" w:history="1">
        <w:r w:rsidRPr="00530220">
          <w:rPr>
            <w:rStyle w:val="a3"/>
          </w:rPr>
          <w:t>www.cbr.ru</w:t>
        </w:r>
      </w:hyperlink>
      <w:r w:rsidRPr="00530220">
        <w:t xml:space="preserve"> в информационно-телекоммуникационной сети «Интернет» в соответствии с Федеральным законом от 10 июля 2002 г. № 86-ФЗ «О Центральном Банке Российской Федерации (Банке России)»;</w:t>
      </w:r>
    </w:p>
    <w:p w:rsidR="0064346F" w:rsidRPr="00530220" w:rsidRDefault="0064346F" w:rsidP="0064346F">
      <w:pPr>
        <w:ind w:firstLine="709"/>
        <w:jc w:val="both"/>
      </w:pPr>
      <w:r w:rsidRPr="00530220">
        <w:t>-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Рейтинговое Агентство»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Pr="00530220">
        <w:t>ruA</w:t>
      </w:r>
      <w:proofErr w:type="spellEnd"/>
      <w:r w:rsidRPr="00530220">
        <w:t>-»;</w:t>
      </w:r>
    </w:p>
    <w:p w:rsidR="0064346F" w:rsidRPr="00530220" w:rsidRDefault="0064346F" w:rsidP="0064346F">
      <w:pPr>
        <w:ind w:firstLine="709"/>
        <w:jc w:val="both"/>
      </w:pPr>
      <w:r w:rsidRPr="00530220">
        <w:t xml:space="preserve">- срок деятельности кредитной организации с даты ее регистрации составляет не менее 5 (пяти) лет; </w:t>
      </w:r>
    </w:p>
    <w:p w:rsidR="0064346F" w:rsidRPr="00530220" w:rsidRDefault="0064346F" w:rsidP="0064346F">
      <w:pPr>
        <w:ind w:firstLine="709"/>
        <w:jc w:val="both"/>
      </w:pPr>
      <w:r w:rsidRPr="00530220">
        <w:t xml:space="preserve">- отсутствие действующей в отношении кредитной организации меры воздействия, примененной Центральным Банком РФ за нарушение обязательных нормативов, установленных в соответствии с Законом о Банке России; </w:t>
      </w:r>
    </w:p>
    <w:p w:rsidR="0064346F" w:rsidRPr="00530220" w:rsidRDefault="0064346F" w:rsidP="0064346F">
      <w:pPr>
        <w:ind w:firstLine="709"/>
        <w:jc w:val="both"/>
      </w:pPr>
      <w:r w:rsidRPr="00530220">
        <w:t xml:space="preserve">- отсутствие у кредитной организации в течение последних 12 (двенадцати) месяцев просроченных денежных обязательств по операциям с Центральным Банком РФ, в том числе по кредитам Центрального Банка РФ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государственной микрофинансовой организации; </w:t>
      </w:r>
    </w:p>
    <w:p w:rsidR="0064346F" w:rsidRPr="00530220" w:rsidRDefault="0064346F" w:rsidP="0064346F">
      <w:pPr>
        <w:ind w:firstLine="709"/>
        <w:jc w:val="both"/>
      </w:pPr>
      <w:r w:rsidRPr="00530220">
        <w:t>-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w:t>
      </w:r>
      <w:proofErr w:type="gramStart"/>
      <w:r w:rsidRPr="00530220">
        <w:t>ФЗ  «</w:t>
      </w:r>
      <w:proofErr w:type="gramEnd"/>
      <w:r w:rsidRPr="00530220">
        <w:t>О страховании вкладов в банках Российской Федерации»;</w:t>
      </w:r>
    </w:p>
    <w:p w:rsidR="0064346F" w:rsidRPr="00530220" w:rsidRDefault="0064346F" w:rsidP="0064346F">
      <w:pPr>
        <w:pStyle w:val="Default"/>
        <w:ind w:firstLine="709"/>
        <w:jc w:val="both"/>
        <w:rPr>
          <w:color w:val="auto"/>
        </w:rPr>
      </w:pPr>
      <w:r w:rsidRPr="00530220">
        <w:rPr>
          <w:color w:val="auto"/>
        </w:rPr>
        <w:t>- отсутствие процедуры ликвидации и (несостоятельности) банкротства участника Конкурса, в том числе мер по предупреждению банкротства кредитной организации;</w:t>
      </w:r>
    </w:p>
    <w:p w:rsidR="0064346F" w:rsidRPr="00530220" w:rsidRDefault="0064346F" w:rsidP="0064346F">
      <w:pPr>
        <w:pStyle w:val="Default"/>
        <w:ind w:firstLine="709"/>
        <w:jc w:val="both"/>
        <w:rPr>
          <w:color w:val="auto"/>
        </w:rPr>
      </w:pPr>
      <w:r w:rsidRPr="00530220">
        <w:rPr>
          <w:color w:val="auto"/>
        </w:rPr>
        <w:lastRenderedPageBreak/>
        <w:t xml:space="preserve">- отсутствие между участником Конкурса и организатором отбора конфликта интересов, под которым понимаются случаи, при которых руководитель Фонда,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0220">
        <w:rPr>
          <w:color w:val="auto"/>
        </w:rPr>
        <w:t>неполнородными</w:t>
      </w:r>
      <w:proofErr w:type="spellEnd"/>
      <w:r w:rsidRPr="00530220">
        <w:rPr>
          <w:color w:val="auto"/>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(справка за подписью, лица, исполняющего функции единоличного исполнительного органа участника Конкурса).</w:t>
      </w:r>
    </w:p>
    <w:p w:rsidR="0064346F" w:rsidRPr="00D3697E" w:rsidRDefault="0064346F" w:rsidP="0064346F">
      <w:pPr>
        <w:pStyle w:val="Default"/>
        <w:jc w:val="both"/>
        <w:rPr>
          <w:color w:val="auto"/>
        </w:rPr>
      </w:pPr>
      <w:r>
        <w:rPr>
          <w:color w:val="auto"/>
        </w:rPr>
        <w:t>4</w:t>
      </w:r>
      <w:r w:rsidRPr="00D3697E">
        <w:rPr>
          <w:color w:val="auto"/>
        </w:rPr>
        <w:t xml:space="preserve">. Гарантируем достоверность предоставленной нами в заявке на участие в </w:t>
      </w:r>
      <w:r>
        <w:rPr>
          <w:color w:val="auto"/>
        </w:rPr>
        <w:t>Конкурсе</w:t>
      </w:r>
      <w:r w:rsidRPr="00D3697E">
        <w:rPr>
          <w:color w:val="auto"/>
        </w:rPr>
        <w:t xml:space="preserve"> информации. </w:t>
      </w:r>
    </w:p>
    <w:p w:rsidR="0064346F" w:rsidRDefault="0064346F" w:rsidP="0064346F">
      <w:pPr>
        <w:pStyle w:val="Default"/>
        <w:jc w:val="both"/>
        <w:rPr>
          <w:color w:val="auto"/>
        </w:rPr>
      </w:pPr>
      <w:r w:rsidRPr="00D3697E">
        <w:rPr>
          <w:color w:val="auto"/>
        </w:rPr>
        <w:t>5. В случае</w:t>
      </w:r>
      <w:r>
        <w:rPr>
          <w:color w:val="auto"/>
        </w:rPr>
        <w:t xml:space="preserve"> признания _________________________________</w:t>
      </w:r>
      <w:proofErr w:type="gramStart"/>
      <w:r>
        <w:rPr>
          <w:color w:val="auto"/>
        </w:rPr>
        <w:t>_(</w:t>
      </w:r>
      <w:proofErr w:type="gramEnd"/>
      <w:r>
        <w:rPr>
          <w:color w:val="auto"/>
        </w:rPr>
        <w:t>наименование участника Конкурса) победителем Конкурса</w:t>
      </w:r>
      <w:r w:rsidRPr="00D3697E">
        <w:rPr>
          <w:color w:val="auto"/>
        </w:rPr>
        <w:t>, берем на себя обязательства</w:t>
      </w:r>
      <w:r>
        <w:rPr>
          <w:color w:val="auto"/>
        </w:rPr>
        <w:t>:</w:t>
      </w:r>
    </w:p>
    <w:p w:rsidR="0064346F" w:rsidRDefault="0064346F" w:rsidP="0064346F">
      <w:pPr>
        <w:pStyle w:val="Default"/>
        <w:ind w:firstLine="709"/>
        <w:jc w:val="both"/>
      </w:pPr>
      <w:r>
        <w:rPr>
          <w:color w:val="auto"/>
        </w:rPr>
        <w:t>-</w:t>
      </w:r>
      <w:r w:rsidRPr="00D3697E">
        <w:rPr>
          <w:color w:val="auto"/>
        </w:rPr>
        <w:t xml:space="preserve"> представить в Фонд</w:t>
      </w:r>
      <w:r>
        <w:rPr>
          <w:color w:val="auto"/>
        </w:rPr>
        <w:t xml:space="preserve"> п</w:t>
      </w:r>
      <w:r>
        <w:t xml:space="preserve">роект договора </w:t>
      </w:r>
      <w:r>
        <w:rPr>
          <w:color w:val="auto"/>
        </w:rPr>
        <w:t xml:space="preserve">банковского вклада с целью </w:t>
      </w:r>
      <w:r w:rsidRPr="00492389">
        <w:t xml:space="preserve">размещения временно свободных денежных средств </w:t>
      </w:r>
      <w:r>
        <w:t xml:space="preserve">Фонда по электронной почте Фонда </w:t>
      </w:r>
      <w:hyperlink r:id="rId6" w:history="1">
        <w:r w:rsidRPr="00E532C8">
          <w:rPr>
            <w:rStyle w:val="a3"/>
          </w:rPr>
          <w:t>info@fmsmpkbr.ru</w:t>
        </w:r>
      </w:hyperlink>
      <w:r>
        <w:t xml:space="preserve"> не позднее 10</w:t>
      </w:r>
      <w:r w:rsidRPr="004F0D18">
        <w:rPr>
          <w:color w:val="auto"/>
        </w:rPr>
        <w:t xml:space="preserve"> (</w:t>
      </w:r>
      <w:r>
        <w:t>десяти</w:t>
      </w:r>
      <w:r w:rsidRPr="004F0D18">
        <w:rPr>
          <w:color w:val="auto"/>
        </w:rPr>
        <w:t xml:space="preserve">) рабочих дней с момента опубликования на сайте Фонда в информационно-телекоммуникационной сети «Интернет» по адресу: </w:t>
      </w:r>
      <w:r w:rsidRPr="00D3697E">
        <w:t>http://</w:t>
      </w:r>
      <w:hyperlink r:id="rId7" w:history="1">
        <w:r w:rsidRPr="00D3697E">
          <w:rPr>
            <w:rStyle w:val="a3"/>
          </w:rPr>
          <w:t>fmsmpkbr.ru/</w:t>
        </w:r>
      </w:hyperlink>
      <w:r w:rsidRPr="004F0D18">
        <w:rPr>
          <w:color w:val="auto"/>
        </w:rPr>
        <w:t xml:space="preserve"> </w:t>
      </w:r>
      <w:r>
        <w:t>протокола</w:t>
      </w:r>
      <w:r w:rsidRPr="004F0D18">
        <w:rPr>
          <w:color w:val="auto"/>
        </w:rPr>
        <w:t xml:space="preserve"> о результатах проведения </w:t>
      </w:r>
      <w:r>
        <w:t>Конкурса для согласования условий договора.</w:t>
      </w:r>
    </w:p>
    <w:p w:rsidR="0064346F" w:rsidRDefault="0064346F" w:rsidP="0064346F">
      <w:pPr>
        <w:ind w:firstLine="709"/>
        <w:jc w:val="both"/>
      </w:pPr>
      <w:r>
        <w:t>-</w:t>
      </w:r>
      <w:r w:rsidRPr="001B4EEB">
        <w:t xml:space="preserve"> </w:t>
      </w:r>
      <w:r w:rsidRPr="00D3697E">
        <w:t>представить в Фонд</w:t>
      </w:r>
      <w:r>
        <w:t xml:space="preserve"> подписанный </w:t>
      </w:r>
      <w:r w:rsidRPr="004F0D18">
        <w:t xml:space="preserve">со стороны победителя </w:t>
      </w:r>
      <w:r>
        <w:t xml:space="preserve">Конкурса договор банковского вклада с целью </w:t>
      </w:r>
      <w:r w:rsidRPr="00492389">
        <w:t xml:space="preserve">размещения временно свободных денежных средств </w:t>
      </w:r>
      <w:r>
        <w:t xml:space="preserve">Фонда </w:t>
      </w:r>
      <w:r w:rsidRPr="004F0D18">
        <w:t xml:space="preserve">не позднее </w:t>
      </w:r>
      <w:r>
        <w:t>20</w:t>
      </w:r>
      <w:r w:rsidRPr="004F0D18">
        <w:t xml:space="preserve"> (</w:t>
      </w:r>
      <w:r>
        <w:t>двадцати</w:t>
      </w:r>
      <w:r w:rsidRPr="004F0D18">
        <w:t xml:space="preserve">) рабочих дней с момента опубликования на сайте Фонда в информационно-телекоммуникационной сети «Интернет» по адресу: </w:t>
      </w:r>
      <w:r w:rsidRPr="00D3697E">
        <w:t>http://</w:t>
      </w:r>
      <w:hyperlink r:id="rId8" w:history="1">
        <w:r w:rsidRPr="00D3697E">
          <w:rPr>
            <w:rStyle w:val="a3"/>
          </w:rPr>
          <w:t>fmsmpkbr.ru/</w:t>
        </w:r>
      </w:hyperlink>
      <w:r w:rsidRPr="004F0D18">
        <w:t xml:space="preserve"> </w:t>
      </w:r>
      <w:r>
        <w:t>протокола</w:t>
      </w:r>
      <w:r w:rsidRPr="004F0D18">
        <w:t xml:space="preserve"> о результатах проведения </w:t>
      </w:r>
      <w:r>
        <w:t>Конкурса.</w:t>
      </w:r>
    </w:p>
    <w:p w:rsidR="0064346F" w:rsidRPr="00D3697E" w:rsidRDefault="0064346F" w:rsidP="0064346F">
      <w:pPr>
        <w:pStyle w:val="Default"/>
        <w:jc w:val="both"/>
        <w:rPr>
          <w:color w:val="auto"/>
        </w:rPr>
      </w:pPr>
      <w:r>
        <w:rPr>
          <w:color w:val="auto"/>
        </w:rPr>
        <w:t>6</w:t>
      </w:r>
      <w:r w:rsidRPr="00D3697E">
        <w:rPr>
          <w:color w:val="auto"/>
        </w:rPr>
        <w:t>. Сообщаем, что для оперативного уведомления нас по вопросам организационного характера и взаимодействия с организатором отбора следует обращаться к _________________</w:t>
      </w:r>
      <w:r>
        <w:rPr>
          <w:color w:val="auto"/>
        </w:rPr>
        <w:t>____________________________________________________________</w:t>
      </w:r>
    </w:p>
    <w:p w:rsidR="0064346F" w:rsidRPr="00D3697E" w:rsidRDefault="0064346F" w:rsidP="0064346F">
      <w:pPr>
        <w:pStyle w:val="Default"/>
        <w:jc w:val="both"/>
        <w:rPr>
          <w:color w:val="auto"/>
        </w:rPr>
      </w:pPr>
      <w:r w:rsidRPr="00D3697E">
        <w:rPr>
          <w:i/>
          <w:iCs/>
          <w:color w:val="auto"/>
        </w:rPr>
        <w:t xml:space="preserve">(контактная информация лица, телефон) </w:t>
      </w:r>
    </w:p>
    <w:p w:rsidR="0064346F" w:rsidRPr="00D3697E" w:rsidRDefault="0064346F" w:rsidP="0064346F">
      <w:pPr>
        <w:pStyle w:val="Default"/>
        <w:jc w:val="both"/>
        <w:rPr>
          <w:color w:val="auto"/>
        </w:rPr>
      </w:pPr>
      <w:r w:rsidRPr="00D3697E">
        <w:rPr>
          <w:color w:val="auto"/>
        </w:rPr>
        <w:t xml:space="preserve">Все сведения о проведении </w:t>
      </w:r>
      <w:r>
        <w:rPr>
          <w:color w:val="auto"/>
        </w:rPr>
        <w:t>Конкурса</w:t>
      </w:r>
      <w:r w:rsidRPr="00D3697E">
        <w:rPr>
          <w:color w:val="auto"/>
        </w:rPr>
        <w:t xml:space="preserve"> просим сообщать указанному лицу. </w:t>
      </w:r>
    </w:p>
    <w:p w:rsidR="0064346F" w:rsidRDefault="0064346F" w:rsidP="0064346F">
      <w:pPr>
        <w:pStyle w:val="Default"/>
        <w:jc w:val="both"/>
        <w:rPr>
          <w:color w:val="auto"/>
        </w:rPr>
      </w:pPr>
    </w:p>
    <w:p w:rsidR="0064346F" w:rsidRDefault="0064346F" w:rsidP="0064346F">
      <w:pPr>
        <w:pStyle w:val="Default"/>
        <w:numPr>
          <w:ilvl w:val="0"/>
          <w:numId w:val="1"/>
        </w:numPr>
        <w:ind w:left="0" w:firstLine="0"/>
        <w:jc w:val="both"/>
        <w:rPr>
          <w:color w:val="auto"/>
        </w:rPr>
      </w:pPr>
      <w:r>
        <w:rPr>
          <w:color w:val="auto"/>
        </w:rPr>
        <w:t>Реквизиты:</w:t>
      </w:r>
    </w:p>
    <w:p w:rsidR="0064346F" w:rsidRPr="00D3697E" w:rsidRDefault="0064346F" w:rsidP="0064346F">
      <w:pPr>
        <w:pStyle w:val="Default"/>
        <w:jc w:val="both"/>
        <w:rPr>
          <w:color w:val="auto"/>
        </w:rPr>
      </w:pPr>
      <w:r w:rsidRPr="00D3697E">
        <w:rPr>
          <w:color w:val="auto"/>
        </w:rPr>
        <w:t xml:space="preserve">Место нахождения __________________________________________________ </w:t>
      </w:r>
    </w:p>
    <w:p w:rsidR="0064346F" w:rsidRPr="00D3697E" w:rsidRDefault="0064346F" w:rsidP="0064346F">
      <w:pPr>
        <w:pStyle w:val="Default"/>
        <w:jc w:val="both"/>
        <w:rPr>
          <w:color w:val="auto"/>
        </w:rPr>
      </w:pPr>
      <w:r w:rsidRPr="00D3697E">
        <w:rPr>
          <w:color w:val="auto"/>
        </w:rPr>
        <w:t xml:space="preserve">Тел/факс__________ </w:t>
      </w:r>
    </w:p>
    <w:p w:rsidR="0064346F" w:rsidRDefault="0064346F" w:rsidP="0064346F">
      <w:pPr>
        <w:pStyle w:val="Default"/>
        <w:jc w:val="both"/>
        <w:rPr>
          <w:color w:val="auto"/>
        </w:rPr>
      </w:pPr>
      <w:r>
        <w:rPr>
          <w:color w:val="auto"/>
        </w:rPr>
        <w:t xml:space="preserve">Адрес </w:t>
      </w:r>
      <w:proofErr w:type="spellStart"/>
      <w:r>
        <w:rPr>
          <w:color w:val="auto"/>
        </w:rPr>
        <w:t>эл.почты</w:t>
      </w:r>
      <w:proofErr w:type="spellEnd"/>
      <w:r>
        <w:rPr>
          <w:color w:val="auto"/>
        </w:rPr>
        <w:t xml:space="preserve"> _______________</w:t>
      </w:r>
    </w:p>
    <w:p w:rsidR="0064346F" w:rsidRPr="00D3697E" w:rsidRDefault="0064346F" w:rsidP="0064346F">
      <w:pPr>
        <w:pStyle w:val="Default"/>
        <w:jc w:val="both"/>
        <w:rPr>
          <w:color w:val="auto"/>
        </w:rPr>
      </w:pPr>
      <w:r>
        <w:rPr>
          <w:color w:val="auto"/>
        </w:rPr>
        <w:t>8</w:t>
      </w:r>
      <w:r w:rsidRPr="00D3697E">
        <w:rPr>
          <w:color w:val="auto"/>
        </w:rPr>
        <w:t xml:space="preserve">. Корреспонденцию в наш адрес просим направлять по почтовому адресу: ____________________________________________________________ </w:t>
      </w:r>
    </w:p>
    <w:p w:rsidR="0064346F" w:rsidRDefault="0064346F" w:rsidP="0064346F">
      <w:pPr>
        <w:pStyle w:val="Default"/>
        <w:jc w:val="both"/>
        <w:rPr>
          <w:color w:val="auto"/>
        </w:rPr>
      </w:pPr>
    </w:p>
    <w:p w:rsidR="0064346F" w:rsidRDefault="0064346F" w:rsidP="0064346F">
      <w:pPr>
        <w:pStyle w:val="Default"/>
        <w:jc w:val="both"/>
        <w:rPr>
          <w:color w:val="auto"/>
        </w:rPr>
      </w:pPr>
    </w:p>
    <w:p w:rsidR="0064346F" w:rsidRDefault="0064346F" w:rsidP="0064346F">
      <w:pPr>
        <w:pStyle w:val="Default"/>
        <w:jc w:val="both"/>
        <w:rPr>
          <w:color w:val="auto"/>
        </w:rPr>
      </w:pPr>
    </w:p>
    <w:p w:rsidR="0064346F" w:rsidRDefault="0064346F" w:rsidP="0064346F">
      <w:pPr>
        <w:pStyle w:val="Default"/>
        <w:jc w:val="both"/>
        <w:rPr>
          <w:color w:val="auto"/>
        </w:rPr>
      </w:pPr>
      <w:proofErr w:type="gramStart"/>
      <w:r>
        <w:rPr>
          <w:color w:val="auto"/>
        </w:rPr>
        <w:t xml:space="preserve">Представитель  </w:t>
      </w:r>
      <w:r>
        <w:rPr>
          <w:color w:val="auto"/>
        </w:rPr>
        <w:tab/>
      </w:r>
      <w:proofErr w:type="gramEnd"/>
      <w:r>
        <w:rPr>
          <w:color w:val="auto"/>
        </w:rPr>
        <w:tab/>
      </w:r>
      <w:r>
        <w:rPr>
          <w:color w:val="auto"/>
        </w:rPr>
        <w:tab/>
      </w:r>
      <w:r>
        <w:rPr>
          <w:color w:val="auto"/>
        </w:rPr>
        <w:tab/>
      </w:r>
      <w:r>
        <w:rPr>
          <w:color w:val="auto"/>
        </w:rPr>
        <w:tab/>
      </w:r>
      <w:r>
        <w:rPr>
          <w:color w:val="auto"/>
        </w:rPr>
        <w:tab/>
      </w:r>
      <w:r>
        <w:rPr>
          <w:color w:val="auto"/>
        </w:rPr>
        <w:tab/>
        <w:t>________________ /______________/</w:t>
      </w:r>
    </w:p>
    <w:p w:rsidR="0064346F" w:rsidRDefault="0064346F" w:rsidP="0064346F">
      <w:pPr>
        <w:pStyle w:val="Default"/>
        <w:jc w:val="both"/>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roofErr w:type="spellStart"/>
      <w:r>
        <w:rPr>
          <w:color w:val="auto"/>
        </w:rPr>
        <w:t>м.п</w:t>
      </w:r>
      <w:proofErr w:type="spellEnd"/>
      <w:r>
        <w:rPr>
          <w:color w:val="auto"/>
        </w:rPr>
        <w:t xml:space="preserve">. </w:t>
      </w:r>
    </w:p>
    <w:p w:rsidR="00123CF3" w:rsidRDefault="0064346F" w:rsidP="0064346F">
      <w:pPr>
        <w:pStyle w:val="Default"/>
        <w:jc w:val="both"/>
      </w:pPr>
      <w:r w:rsidRPr="00D3697E">
        <w:rPr>
          <w:color w:val="auto"/>
        </w:rPr>
        <w:t>Настоящая заявка имеет приложения на ____</w:t>
      </w:r>
      <w:r>
        <w:rPr>
          <w:color w:val="auto"/>
        </w:rPr>
        <w:t>(</w:t>
      </w:r>
      <w:r w:rsidRPr="00D3697E">
        <w:rPr>
          <w:color w:val="auto"/>
        </w:rPr>
        <w:t>________</w:t>
      </w:r>
      <w:r>
        <w:rPr>
          <w:color w:val="auto"/>
        </w:rPr>
        <w:t xml:space="preserve">________________) </w:t>
      </w:r>
      <w:r w:rsidRPr="00D3697E">
        <w:rPr>
          <w:color w:val="auto"/>
        </w:rPr>
        <w:t>листах. (Документы –приложения указываются в отдельной описи)</w:t>
      </w:r>
      <w:bookmarkStart w:id="0" w:name="_GoBack"/>
      <w:bookmarkEnd w:id="0"/>
    </w:p>
    <w:sectPr w:rsidR="00123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A23A1"/>
    <w:multiLevelType w:val="hybridMultilevel"/>
    <w:tmpl w:val="1BB426EA"/>
    <w:lvl w:ilvl="0" w:tplc="40F8BBD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6F"/>
    <w:rsid w:val="00123CF3"/>
    <w:rsid w:val="00643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02D42-D2A5-4A2D-8932-DD4550C5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4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346F"/>
    <w:rPr>
      <w:color w:val="0000FF"/>
      <w:u w:val="single"/>
    </w:rPr>
  </w:style>
  <w:style w:type="paragraph" w:styleId="a4">
    <w:name w:val="No Spacing"/>
    <w:uiPriority w:val="1"/>
    <w:qFormat/>
    <w:rsid w:val="0064346F"/>
    <w:pPr>
      <w:spacing w:after="0" w:line="240" w:lineRule="auto"/>
    </w:pPr>
    <w:rPr>
      <w:rFonts w:ascii="Calibri" w:eastAsia="Times New Roman" w:hAnsi="Calibri" w:cs="Times New Roman"/>
    </w:rPr>
  </w:style>
  <w:style w:type="paragraph" w:customStyle="1" w:styleId="Default">
    <w:name w:val="Default"/>
    <w:rsid w:val="0064346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fond26.ru/" TargetMode="External"/><Relationship Id="rId3" Type="http://schemas.openxmlformats.org/officeDocument/2006/relationships/settings" Target="settings.xml"/><Relationship Id="rId7" Type="http://schemas.openxmlformats.org/officeDocument/2006/relationships/hyperlink" Target="http://www.microfond2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msmpkbr.ru" TargetMode="External"/><Relationship Id="rId5" Type="http://schemas.openxmlformats.org/officeDocument/2006/relationships/hyperlink" Target="http://www.cb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1</cp:revision>
  <dcterms:created xsi:type="dcterms:W3CDTF">2020-04-13T13:04:00Z</dcterms:created>
  <dcterms:modified xsi:type="dcterms:W3CDTF">2020-04-13T13:05:00Z</dcterms:modified>
</cp:coreProperties>
</file>